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2730" w14:textId="06C572B8" w:rsidR="00A73606" w:rsidRPr="00E47E8D" w:rsidRDefault="00B83342" w:rsidP="00E47E8D">
      <w:pPr>
        <w:pStyle w:val="Heading1"/>
      </w:pPr>
      <w:r w:rsidRPr="00E47E8D">
        <w:t>Technology Teacher’s FAQ’s</w:t>
      </w:r>
      <w:r w:rsidR="0016524C">
        <w:t xml:space="preserve"> – TeachNZ Scholarships</w:t>
      </w:r>
    </w:p>
    <w:p w14:paraId="40209F54" w14:textId="31FB76A0" w:rsidR="00B83342" w:rsidRDefault="00B83342"/>
    <w:p w14:paraId="6B816509" w14:textId="2BD5534E" w:rsidR="00371FB8" w:rsidRDefault="00371FB8" w:rsidP="00371FB8">
      <w:pPr>
        <w:rPr>
          <w:rFonts w:eastAsia="Times New Roman"/>
        </w:rPr>
      </w:pPr>
      <w:r>
        <w:rPr>
          <w:rFonts w:eastAsia="Times New Roman"/>
          <w:b/>
          <w:bCs/>
        </w:rPr>
        <w:t xml:space="preserve">Where are the training centres for me to gain my Diploma of Teaching across </w:t>
      </w:r>
      <w:r w:rsidR="007844D1">
        <w:rPr>
          <w:rFonts w:eastAsia="Times New Roman"/>
          <w:b/>
          <w:bCs/>
        </w:rPr>
        <w:t>Aotearoa</w:t>
      </w:r>
      <w:r>
        <w:rPr>
          <w:rFonts w:eastAsia="Times New Roman"/>
          <w:b/>
          <w:bCs/>
        </w:rPr>
        <w:t>?</w:t>
      </w:r>
    </w:p>
    <w:p w14:paraId="05156BD7" w14:textId="3597076E" w:rsidR="00371FB8" w:rsidRDefault="00371FB8" w:rsidP="00371FB8">
      <w:pPr>
        <w:rPr>
          <w:rFonts w:eastAsia="Times New Roman"/>
        </w:rPr>
      </w:pPr>
      <w:r>
        <w:rPr>
          <w:rFonts w:eastAsia="Times New Roman"/>
        </w:rPr>
        <w:t>There are 1</w:t>
      </w:r>
      <w:r w:rsidR="00BF4F02">
        <w:rPr>
          <w:rFonts w:eastAsia="Times New Roman"/>
        </w:rPr>
        <w:t>1</w:t>
      </w:r>
      <w:r>
        <w:rPr>
          <w:rFonts w:eastAsia="Times New Roman"/>
        </w:rPr>
        <w:t xml:space="preserve"> </w:t>
      </w:r>
      <w:r w:rsidR="00E352B7">
        <w:rPr>
          <w:rFonts w:eastAsia="Times New Roman"/>
        </w:rPr>
        <w:t xml:space="preserve">Teaching Council </w:t>
      </w:r>
      <w:r w:rsidR="002650CB">
        <w:rPr>
          <w:rFonts w:eastAsia="Times New Roman"/>
        </w:rPr>
        <w:t>approved</w:t>
      </w:r>
      <w:r w:rsidR="00ED2C68">
        <w:rPr>
          <w:rFonts w:eastAsia="Times New Roman"/>
        </w:rPr>
        <w:t xml:space="preserve"> Initial Teacher Education (</w:t>
      </w:r>
      <w:r>
        <w:rPr>
          <w:rFonts w:eastAsia="Times New Roman"/>
        </w:rPr>
        <w:t>ITE</w:t>
      </w:r>
      <w:r w:rsidR="00ED2C68">
        <w:rPr>
          <w:rFonts w:eastAsia="Times New Roman"/>
        </w:rPr>
        <w:t xml:space="preserve">) </w:t>
      </w:r>
      <w:r>
        <w:rPr>
          <w:rFonts w:eastAsia="Times New Roman"/>
        </w:rPr>
        <w:t>courses for secondary teachers you can apply for:</w:t>
      </w:r>
    </w:p>
    <w:p w14:paraId="3EA9DF4C" w14:textId="7E04CA65" w:rsidR="004F5A86" w:rsidRPr="00C03F09" w:rsidRDefault="004F5A86" w:rsidP="00C03F09">
      <w:pPr>
        <w:pStyle w:val="ListParagraph"/>
        <w:numPr>
          <w:ilvl w:val="0"/>
          <w:numId w:val="1"/>
        </w:numPr>
        <w:rPr>
          <w:rFonts w:eastAsia="Times New Roman"/>
        </w:rPr>
      </w:pPr>
      <w:r w:rsidRPr="00C03F09">
        <w:rPr>
          <w:rFonts w:eastAsia="Times New Roman"/>
        </w:rPr>
        <w:t>Graduate Diploma in Teaching and Learning (Secondary) – University of Canterbury</w:t>
      </w:r>
    </w:p>
    <w:p w14:paraId="18D570D1" w14:textId="47B5C524" w:rsidR="00BF4F02" w:rsidRPr="00C03F09" w:rsidRDefault="00BF4F02" w:rsidP="00C03F09">
      <w:pPr>
        <w:pStyle w:val="ListParagraph"/>
        <w:numPr>
          <w:ilvl w:val="0"/>
          <w:numId w:val="1"/>
        </w:numPr>
        <w:rPr>
          <w:rFonts w:eastAsia="Times New Roman"/>
        </w:rPr>
      </w:pPr>
      <w:r w:rsidRPr="00C03F09">
        <w:rPr>
          <w:rFonts w:eastAsia="Times New Roman"/>
        </w:rPr>
        <w:t>Graduate Diploma in Teaching (Secondary Technology Education) – Open Polytechnic</w:t>
      </w:r>
    </w:p>
    <w:p w14:paraId="7D27D04B" w14:textId="03ABCA20" w:rsidR="004A6F4F" w:rsidRDefault="004A6F4F" w:rsidP="00371FB8">
      <w:pPr>
        <w:pStyle w:val="ListParagraph"/>
        <w:numPr>
          <w:ilvl w:val="0"/>
          <w:numId w:val="1"/>
        </w:numPr>
        <w:rPr>
          <w:rFonts w:eastAsia="Times New Roman"/>
        </w:rPr>
      </w:pPr>
      <w:r>
        <w:rPr>
          <w:rFonts w:eastAsia="Times New Roman"/>
        </w:rPr>
        <w:t xml:space="preserve">Diploma in Education </w:t>
      </w:r>
      <w:r w:rsidR="00E352B7">
        <w:rPr>
          <w:rFonts w:eastAsia="Times New Roman"/>
        </w:rPr>
        <w:t>/</w:t>
      </w:r>
      <w:r>
        <w:rPr>
          <w:rFonts w:eastAsia="Times New Roman"/>
        </w:rPr>
        <w:t xml:space="preserve"> Graduate Diploma in Teaching (Secondary) – University of Waikato</w:t>
      </w:r>
    </w:p>
    <w:p w14:paraId="4F4C9B78" w14:textId="4E7BA8C5" w:rsidR="004A6F4F" w:rsidRDefault="004A6F4F" w:rsidP="00371FB8">
      <w:pPr>
        <w:pStyle w:val="ListParagraph"/>
        <w:numPr>
          <w:ilvl w:val="0"/>
          <w:numId w:val="1"/>
        </w:numPr>
        <w:rPr>
          <w:rFonts w:eastAsia="Times New Roman"/>
        </w:rPr>
      </w:pPr>
      <w:r w:rsidRPr="004A6F4F">
        <w:rPr>
          <w:rFonts w:eastAsia="Times New Roman"/>
        </w:rPr>
        <w:t>Graduate Diploma in Teaching (Secondary)</w:t>
      </w:r>
      <w:r>
        <w:rPr>
          <w:rFonts w:eastAsia="Times New Roman"/>
        </w:rPr>
        <w:t xml:space="preserve"> – University of Auckland</w:t>
      </w:r>
    </w:p>
    <w:p w14:paraId="45A621E8" w14:textId="7F628C59" w:rsidR="004A6F4F" w:rsidRDefault="00733474" w:rsidP="00371FB8">
      <w:pPr>
        <w:pStyle w:val="ListParagraph"/>
        <w:numPr>
          <w:ilvl w:val="0"/>
          <w:numId w:val="1"/>
        </w:numPr>
        <w:rPr>
          <w:rFonts w:eastAsia="Times New Roman"/>
        </w:rPr>
      </w:pPr>
      <w:r w:rsidRPr="00733474">
        <w:rPr>
          <w:rFonts w:eastAsia="Times New Roman"/>
        </w:rPr>
        <w:t>Graduate Diploma in Teaching (Secondary)</w:t>
      </w:r>
      <w:r>
        <w:rPr>
          <w:rFonts w:eastAsia="Times New Roman"/>
        </w:rPr>
        <w:t xml:space="preserve"> – Bethlehem Tertiary Institute</w:t>
      </w:r>
      <w:r w:rsidR="009F7FA5">
        <w:rPr>
          <w:rFonts w:eastAsia="Times New Roman"/>
        </w:rPr>
        <w:t xml:space="preserve"> </w:t>
      </w:r>
    </w:p>
    <w:p w14:paraId="60F223A8" w14:textId="24237595" w:rsidR="00733474" w:rsidRDefault="00733474" w:rsidP="00371FB8">
      <w:pPr>
        <w:pStyle w:val="ListParagraph"/>
        <w:numPr>
          <w:ilvl w:val="0"/>
          <w:numId w:val="1"/>
        </w:numPr>
        <w:rPr>
          <w:rFonts w:eastAsia="Times New Roman"/>
        </w:rPr>
      </w:pPr>
      <w:r w:rsidRPr="00733474">
        <w:rPr>
          <w:rFonts w:eastAsia="Times New Roman"/>
        </w:rPr>
        <w:t>Graduate Diploma in Secondary Teaching</w:t>
      </w:r>
      <w:r>
        <w:rPr>
          <w:rFonts w:eastAsia="Times New Roman"/>
        </w:rPr>
        <w:t xml:space="preserve"> – Auckland University of Technology</w:t>
      </w:r>
      <w:r w:rsidR="00070E14">
        <w:rPr>
          <w:rFonts w:eastAsia="Times New Roman"/>
        </w:rPr>
        <w:t xml:space="preserve"> </w:t>
      </w:r>
    </w:p>
    <w:p w14:paraId="012E90EF" w14:textId="57D234C2" w:rsidR="00733474" w:rsidRDefault="00733474" w:rsidP="00371FB8">
      <w:pPr>
        <w:pStyle w:val="ListParagraph"/>
        <w:numPr>
          <w:ilvl w:val="0"/>
          <w:numId w:val="1"/>
        </w:numPr>
        <w:rPr>
          <w:rFonts w:eastAsia="Times New Roman"/>
        </w:rPr>
      </w:pPr>
      <w:r w:rsidRPr="00733474">
        <w:rPr>
          <w:rFonts w:eastAsia="Times New Roman"/>
        </w:rPr>
        <w:t>Graduate Diploma in Education (Secondary)</w:t>
      </w:r>
      <w:r>
        <w:rPr>
          <w:rFonts w:eastAsia="Times New Roman"/>
        </w:rPr>
        <w:t xml:space="preserve"> – Laidlaw College</w:t>
      </w:r>
      <w:r w:rsidR="009F7FA5">
        <w:rPr>
          <w:rFonts w:eastAsia="Times New Roman"/>
        </w:rPr>
        <w:t xml:space="preserve"> </w:t>
      </w:r>
    </w:p>
    <w:p w14:paraId="07CB1AB1" w14:textId="4D081526" w:rsidR="00733474" w:rsidRDefault="00733474" w:rsidP="00371FB8">
      <w:pPr>
        <w:pStyle w:val="ListParagraph"/>
        <w:numPr>
          <w:ilvl w:val="0"/>
          <w:numId w:val="1"/>
        </w:numPr>
        <w:rPr>
          <w:rFonts w:eastAsia="Times New Roman"/>
        </w:rPr>
      </w:pPr>
      <w:r w:rsidRPr="00733474">
        <w:rPr>
          <w:rFonts w:eastAsia="Times New Roman"/>
        </w:rPr>
        <w:t>Graduate Diploma of Learning and Teaching (Secondary)</w:t>
      </w:r>
      <w:r>
        <w:rPr>
          <w:rFonts w:eastAsia="Times New Roman"/>
        </w:rPr>
        <w:t xml:space="preserve"> – Massey University</w:t>
      </w:r>
    </w:p>
    <w:p w14:paraId="4A203184" w14:textId="30B09886" w:rsidR="00733474" w:rsidRDefault="00733474" w:rsidP="00371FB8">
      <w:pPr>
        <w:pStyle w:val="ListParagraph"/>
        <w:numPr>
          <w:ilvl w:val="0"/>
          <w:numId w:val="1"/>
        </w:numPr>
        <w:rPr>
          <w:rFonts w:eastAsia="Times New Roman"/>
        </w:rPr>
      </w:pPr>
      <w:r w:rsidRPr="00733474">
        <w:rPr>
          <w:rFonts w:eastAsia="Times New Roman"/>
        </w:rPr>
        <w:t>Graduate Diploma in Teaching (Secondary)</w:t>
      </w:r>
      <w:r>
        <w:rPr>
          <w:rFonts w:eastAsia="Times New Roman"/>
        </w:rPr>
        <w:t xml:space="preserve"> – New Zealand Graduate School of Education</w:t>
      </w:r>
    </w:p>
    <w:p w14:paraId="01D825A0" w14:textId="648DEE5F" w:rsidR="00733474" w:rsidRDefault="00733474" w:rsidP="00371FB8">
      <w:pPr>
        <w:pStyle w:val="ListParagraph"/>
        <w:numPr>
          <w:ilvl w:val="0"/>
          <w:numId w:val="1"/>
        </w:numPr>
        <w:rPr>
          <w:rFonts w:eastAsia="Times New Roman"/>
        </w:rPr>
      </w:pPr>
      <w:r w:rsidRPr="00733474">
        <w:rPr>
          <w:rFonts w:eastAsia="Times New Roman"/>
        </w:rPr>
        <w:t>Graduate Diploma of Teaching (Early Childhood, Primary, Secondary)</w:t>
      </w:r>
      <w:r w:rsidR="00E352B7">
        <w:rPr>
          <w:rFonts w:eastAsia="Times New Roman"/>
        </w:rPr>
        <w:t xml:space="preserve"> – Victoria </w:t>
      </w:r>
      <w:r>
        <w:rPr>
          <w:rFonts w:eastAsia="Times New Roman"/>
        </w:rPr>
        <w:t>University of Wellington</w:t>
      </w:r>
    </w:p>
    <w:p w14:paraId="3F38EA32" w14:textId="3A50E082" w:rsidR="00ED2C68" w:rsidRPr="00371FB8" w:rsidRDefault="00ED2C68" w:rsidP="00371FB8">
      <w:pPr>
        <w:pStyle w:val="ListParagraph"/>
        <w:numPr>
          <w:ilvl w:val="0"/>
          <w:numId w:val="1"/>
        </w:numPr>
        <w:rPr>
          <w:rFonts w:eastAsia="Times New Roman"/>
        </w:rPr>
      </w:pPr>
      <w:r>
        <w:rPr>
          <w:rFonts w:eastAsia="Times New Roman"/>
        </w:rPr>
        <w:t xml:space="preserve">Postgraduate Diploma in Secondary Teaching – Teach First NZ: </w:t>
      </w:r>
      <w:proofErr w:type="spellStart"/>
      <w:r>
        <w:rPr>
          <w:rFonts w:eastAsia="Times New Roman"/>
        </w:rPr>
        <w:t>Ako</w:t>
      </w:r>
      <w:proofErr w:type="spellEnd"/>
      <w:r>
        <w:rPr>
          <w:rFonts w:eastAsia="Times New Roman"/>
        </w:rPr>
        <w:t xml:space="preserve"> </w:t>
      </w:r>
      <w:proofErr w:type="spellStart"/>
      <w:r>
        <w:rPr>
          <w:rFonts w:eastAsia="Times New Roman"/>
        </w:rPr>
        <w:t>Mātātupu</w:t>
      </w:r>
      <w:proofErr w:type="spellEnd"/>
    </w:p>
    <w:p w14:paraId="0AA31A42" w14:textId="2C0A1D0D" w:rsidR="00C76E67" w:rsidRDefault="002B0174" w:rsidP="002650CB">
      <w:pPr>
        <w:rPr>
          <w:rFonts w:eastAsia="Times New Roman"/>
        </w:rPr>
      </w:pPr>
      <w:r>
        <w:rPr>
          <w:rFonts w:eastAsia="Times New Roman"/>
        </w:rPr>
        <w:t>Some of these courses are now offered online too. Check out their websites or g</w:t>
      </w:r>
      <w:r w:rsidR="00ED2C68">
        <w:rPr>
          <w:rFonts w:eastAsia="Times New Roman"/>
        </w:rPr>
        <w:t xml:space="preserve">et in touch </w:t>
      </w:r>
      <w:r>
        <w:rPr>
          <w:rFonts w:eastAsia="Times New Roman"/>
        </w:rPr>
        <w:t xml:space="preserve">directly </w:t>
      </w:r>
      <w:r w:rsidR="00ED2C68">
        <w:rPr>
          <w:rFonts w:eastAsia="Times New Roman"/>
        </w:rPr>
        <w:t xml:space="preserve">with the ITE provider to find out more </w:t>
      </w:r>
      <w:r>
        <w:rPr>
          <w:rFonts w:eastAsia="Times New Roman"/>
        </w:rPr>
        <w:t>information.</w:t>
      </w:r>
    </w:p>
    <w:p w14:paraId="1B0939D7" w14:textId="77777777" w:rsidR="00BF4F02" w:rsidRPr="00BF4F02" w:rsidRDefault="00BF4F02" w:rsidP="002650CB">
      <w:pPr>
        <w:rPr>
          <w:rFonts w:eastAsia="Times New Roman"/>
        </w:rPr>
      </w:pPr>
    </w:p>
    <w:p w14:paraId="367588F0" w14:textId="21EA5042" w:rsidR="002650CB" w:rsidRPr="002650CB" w:rsidRDefault="002650CB" w:rsidP="002650CB">
      <w:pPr>
        <w:rPr>
          <w:rFonts w:eastAsia="Times New Roman"/>
        </w:rPr>
      </w:pPr>
      <w:r w:rsidRPr="002650CB">
        <w:rPr>
          <w:rFonts w:eastAsia="Times New Roman"/>
          <w:b/>
          <w:bCs/>
        </w:rPr>
        <w:t xml:space="preserve">I have a lot of industry experience, but not level 7 qualifications, is there any way for me to </w:t>
      </w:r>
      <w:proofErr w:type="gramStart"/>
      <w:r w:rsidRPr="002650CB">
        <w:rPr>
          <w:rFonts w:eastAsia="Times New Roman"/>
          <w:b/>
          <w:bCs/>
        </w:rPr>
        <w:t>gain entry into</w:t>
      </w:r>
      <w:proofErr w:type="gramEnd"/>
      <w:r w:rsidRPr="002650CB">
        <w:rPr>
          <w:rFonts w:eastAsia="Times New Roman"/>
          <w:b/>
          <w:bCs/>
        </w:rPr>
        <w:t xml:space="preserve"> an ITE training course?</w:t>
      </w:r>
    </w:p>
    <w:p w14:paraId="56133C06" w14:textId="42E65CC2" w:rsidR="002650CB" w:rsidRDefault="00C76E67" w:rsidP="002650CB">
      <w:pPr>
        <w:rPr>
          <w:rFonts w:eastAsia="Times New Roman"/>
        </w:rPr>
      </w:pPr>
      <w:r>
        <w:rPr>
          <w:rFonts w:eastAsia="Times New Roman"/>
        </w:rPr>
        <w:t xml:space="preserve">The University of Canterbury </w:t>
      </w:r>
      <w:r w:rsidR="0016524C">
        <w:rPr>
          <w:rFonts w:eastAsia="Times New Roman"/>
        </w:rPr>
        <w:t xml:space="preserve">offers a </w:t>
      </w:r>
      <w:r w:rsidR="0016524C" w:rsidRPr="0016524C">
        <w:rPr>
          <w:rFonts w:eastAsia="Times New Roman"/>
        </w:rPr>
        <w:t>pathway for individuals who have a minimum of 5 years of recent employment within a trade or with high levels of te reo Māori language use; work</w:t>
      </w:r>
      <w:r w:rsidR="0016524C">
        <w:rPr>
          <w:rFonts w:eastAsia="Times New Roman"/>
        </w:rPr>
        <w:t xml:space="preserve"> </w:t>
      </w:r>
      <w:r w:rsidR="0016524C" w:rsidRPr="0016524C">
        <w:rPr>
          <w:rFonts w:eastAsia="Times New Roman"/>
        </w:rPr>
        <w:t>qualifications and professional development; experience relating to leadership and/or management skills; and evidence of work in a coaching, mentoring, or teaching role.</w:t>
      </w:r>
    </w:p>
    <w:p w14:paraId="703EC551" w14:textId="21664F01" w:rsidR="0016524C" w:rsidRPr="002650CB" w:rsidRDefault="004F5A86" w:rsidP="002650CB">
      <w:pPr>
        <w:rPr>
          <w:rFonts w:eastAsia="Times New Roman"/>
        </w:rPr>
      </w:pPr>
      <w:r>
        <w:rPr>
          <w:rFonts w:eastAsia="Times New Roman"/>
        </w:rPr>
        <w:t>The University of</w:t>
      </w:r>
      <w:r w:rsidR="0016524C">
        <w:rPr>
          <w:rFonts w:eastAsia="Times New Roman"/>
        </w:rPr>
        <w:t xml:space="preserve"> Waikato </w:t>
      </w:r>
      <w:r>
        <w:rPr>
          <w:rFonts w:eastAsia="Times New Roman"/>
        </w:rPr>
        <w:t xml:space="preserve">also </w:t>
      </w:r>
      <w:r w:rsidR="0016524C">
        <w:rPr>
          <w:rFonts w:eastAsia="Times New Roman"/>
        </w:rPr>
        <w:t>offer a two-year pathway</w:t>
      </w:r>
      <w:r w:rsidR="0041130C">
        <w:rPr>
          <w:rFonts w:eastAsia="Times New Roman"/>
        </w:rPr>
        <w:t xml:space="preserve"> and in 2023 Open Polytechnic will be offering a one-year </w:t>
      </w:r>
      <w:r w:rsidR="0041130C" w:rsidRPr="0041130C">
        <w:rPr>
          <w:rFonts w:eastAsia="Times New Roman"/>
        </w:rPr>
        <w:t>Graduate Diploma in Teaching (Secondary Technology Education)</w:t>
      </w:r>
      <w:r w:rsidR="0041130C">
        <w:rPr>
          <w:rFonts w:eastAsia="Times New Roman"/>
        </w:rPr>
        <w:t>.</w:t>
      </w:r>
    </w:p>
    <w:p w14:paraId="6CE35E37" w14:textId="4A9B2B39" w:rsidR="00352AF0" w:rsidRPr="002650CB" w:rsidRDefault="0041130C" w:rsidP="002650CB">
      <w:pPr>
        <w:rPr>
          <w:rFonts w:eastAsia="Times New Roman"/>
        </w:rPr>
      </w:pPr>
      <w:r>
        <w:rPr>
          <w:rFonts w:eastAsia="Times New Roman"/>
        </w:rPr>
        <w:t xml:space="preserve">Some of these courses are now offered online too! Get in touch directly with the ITE provider to find out </w:t>
      </w:r>
    </w:p>
    <w:p w14:paraId="4C5E7E5D" w14:textId="518959FE" w:rsidR="00371FB8" w:rsidRPr="002650CB" w:rsidRDefault="002650CB" w:rsidP="002650CB">
      <w:pPr>
        <w:rPr>
          <w:rFonts w:eastAsia="Times New Roman"/>
        </w:rPr>
      </w:pPr>
      <w:r w:rsidRPr="002650CB">
        <w:rPr>
          <w:rFonts w:eastAsia="Times New Roman"/>
        </w:rPr>
        <w:t xml:space="preserve">If you want some advice from the NZ Technology and Graphics subject association then contact them through their </w:t>
      </w:r>
      <w:hyperlink r:id="rId5" w:history="1">
        <w:r w:rsidRPr="002650CB">
          <w:rPr>
            <w:rStyle w:val="Hyperlink"/>
            <w:rFonts w:eastAsia="Times New Roman"/>
          </w:rPr>
          <w:t>NZGTTA website</w:t>
        </w:r>
      </w:hyperlink>
      <w:r w:rsidRPr="002650CB">
        <w:rPr>
          <w:rFonts w:eastAsia="Times New Roman"/>
        </w:rPr>
        <w:t>. They can also help you to arrange to spend a day following a teacher in a school near where you live so that you can see if the career feels like a good fit for you</w:t>
      </w:r>
      <w:r w:rsidR="00A3442A">
        <w:rPr>
          <w:rFonts w:eastAsia="Times New Roman"/>
        </w:rPr>
        <w:t>.</w:t>
      </w:r>
    </w:p>
    <w:p w14:paraId="778B5279" w14:textId="6917D8E7" w:rsidR="00C76E67" w:rsidRDefault="00C76E67">
      <w:pPr>
        <w:rPr>
          <w:b/>
          <w:bCs/>
        </w:rPr>
      </w:pPr>
    </w:p>
    <w:p w14:paraId="52E8F54D" w14:textId="0FD75B91" w:rsidR="00573A6B" w:rsidRDefault="00573A6B">
      <w:pPr>
        <w:rPr>
          <w:b/>
          <w:bCs/>
        </w:rPr>
      </w:pPr>
      <w:bookmarkStart w:id="0" w:name="_Hlk115851224"/>
      <w:r>
        <w:rPr>
          <w:b/>
          <w:bCs/>
        </w:rPr>
        <w:t xml:space="preserve">I don’t have </w:t>
      </w:r>
      <w:r w:rsidR="00D7671A">
        <w:rPr>
          <w:b/>
          <w:bCs/>
        </w:rPr>
        <w:t>7</w:t>
      </w:r>
      <w:r>
        <w:rPr>
          <w:b/>
          <w:bCs/>
        </w:rPr>
        <w:t xml:space="preserve"> years work </w:t>
      </w:r>
      <w:r w:rsidR="00F11572">
        <w:rPr>
          <w:b/>
          <w:bCs/>
        </w:rPr>
        <w:t xml:space="preserve">or equivalent </w:t>
      </w:r>
      <w:r>
        <w:rPr>
          <w:b/>
          <w:bCs/>
        </w:rPr>
        <w:t>experience; can I still apply?</w:t>
      </w:r>
    </w:p>
    <w:p w14:paraId="2BD01B1F" w14:textId="37EC38CA" w:rsidR="00573A6B" w:rsidRDefault="00573A6B">
      <w:r>
        <w:t xml:space="preserve">We are working closely with the NZGTTA to support getting Tech Teachers into the classroom. </w:t>
      </w:r>
      <w:r w:rsidR="006B34A1">
        <w:t>You will need to contact NZGTTA via their website and request an endorsement from an executive at NZGTTA – just remember to make note of this on your application before submitting.</w:t>
      </w:r>
      <w:r w:rsidR="00F11572">
        <w:t xml:space="preserve"> </w:t>
      </w:r>
      <w:r>
        <w:t xml:space="preserve"> </w:t>
      </w:r>
    </w:p>
    <w:p w14:paraId="6862A673" w14:textId="2E2E2B52" w:rsidR="00524877" w:rsidRPr="00FB533A" w:rsidRDefault="00FB533A" w:rsidP="00524877">
      <w:pPr>
        <w:rPr>
          <w:b/>
          <w:bCs/>
        </w:rPr>
      </w:pPr>
      <w:r w:rsidRPr="00FB533A">
        <w:rPr>
          <w:b/>
          <w:bCs/>
        </w:rPr>
        <w:lastRenderedPageBreak/>
        <w:t xml:space="preserve">Salary Assessment </w:t>
      </w:r>
    </w:p>
    <w:p w14:paraId="2B986EDB" w14:textId="6615B45D" w:rsidR="00524877" w:rsidRPr="00FB533A" w:rsidRDefault="00524877" w:rsidP="00524877">
      <w:pPr>
        <w:pStyle w:val="paragraph"/>
        <w:shd w:val="clear" w:color="auto" w:fill="FFFFFF"/>
        <w:spacing w:before="0" w:beforeAutospacing="0" w:after="255" w:afterAutospacing="0"/>
        <w:rPr>
          <w:rFonts w:asciiTheme="minorHAnsi" w:hAnsiTheme="minorHAnsi" w:cstheme="minorHAnsi"/>
          <w:color w:val="2B2B2B"/>
          <w:sz w:val="22"/>
          <w:szCs w:val="22"/>
        </w:rPr>
      </w:pPr>
      <w:r w:rsidRPr="00FB533A">
        <w:rPr>
          <w:rFonts w:asciiTheme="minorHAnsi" w:hAnsiTheme="minorHAnsi" w:cstheme="minorHAnsi"/>
          <w:color w:val="2B2B2B"/>
          <w:sz w:val="22"/>
          <w:szCs w:val="22"/>
        </w:rPr>
        <w:t xml:space="preserve">When you're first appointed to a teaching position your entry salary will be assessed by Education Payroll Ltd (EPL) to make sure you're getting paid your correct salary as quickly and easily as possible. The assessment </w:t>
      </w:r>
      <w:proofErr w:type="gramStart"/>
      <w:r w:rsidRPr="00FB533A">
        <w:rPr>
          <w:rFonts w:asciiTheme="minorHAnsi" w:hAnsiTheme="minorHAnsi" w:cstheme="minorHAnsi"/>
          <w:color w:val="2B2B2B"/>
          <w:sz w:val="22"/>
          <w:szCs w:val="22"/>
        </w:rPr>
        <w:t>takes into account</w:t>
      </w:r>
      <w:proofErr w:type="gramEnd"/>
      <w:r w:rsidRPr="00FB533A">
        <w:rPr>
          <w:rFonts w:asciiTheme="minorHAnsi" w:hAnsiTheme="minorHAnsi" w:cstheme="minorHAnsi"/>
          <w:color w:val="2B2B2B"/>
          <w:sz w:val="22"/>
          <w:szCs w:val="22"/>
        </w:rPr>
        <w:t xml:space="preserve"> your academic qualifications (including any recognised teaching qualifications), any teaching experience and any relevant work experience. (For secondary teachers, relevant work experience will be assessed provided the work was undertaken after completing a recognised and appropriate vocational qualification that is at least at Level 4 on the NZQF). </w:t>
      </w:r>
    </w:p>
    <w:p w14:paraId="11E1A2AD" w14:textId="3C40A22F" w:rsidR="00524877" w:rsidRPr="00FB533A" w:rsidRDefault="00524877" w:rsidP="00524877">
      <w:pPr>
        <w:pStyle w:val="paragraph"/>
        <w:shd w:val="clear" w:color="auto" w:fill="FFFFFF"/>
        <w:spacing w:before="0" w:beforeAutospacing="0" w:after="255" w:afterAutospacing="0"/>
        <w:rPr>
          <w:rFonts w:asciiTheme="minorHAnsi" w:hAnsiTheme="minorHAnsi" w:cstheme="minorHAnsi"/>
          <w:color w:val="2B2B2B"/>
          <w:sz w:val="22"/>
          <w:szCs w:val="22"/>
        </w:rPr>
      </w:pPr>
      <w:r w:rsidRPr="00FB533A">
        <w:rPr>
          <w:rFonts w:asciiTheme="minorHAnsi" w:hAnsiTheme="minorHAnsi" w:cstheme="minorHAnsi"/>
          <w:color w:val="2B2B2B"/>
          <w:sz w:val="22"/>
          <w:szCs w:val="22"/>
        </w:rPr>
        <w:t>To get your salary assessed, you need to complete a salary assessment application online. </w:t>
      </w:r>
    </w:p>
    <w:p w14:paraId="182A7588" w14:textId="5337C7C4" w:rsidR="00524877" w:rsidRPr="00FB533A" w:rsidRDefault="0072541F" w:rsidP="00524877">
      <w:pPr>
        <w:pStyle w:val="paragraph"/>
        <w:shd w:val="clear" w:color="auto" w:fill="FFFFFF"/>
        <w:spacing w:before="0" w:beforeAutospacing="0" w:after="255" w:afterAutospacing="0"/>
        <w:rPr>
          <w:rFonts w:asciiTheme="minorHAnsi" w:hAnsiTheme="minorHAnsi" w:cstheme="minorHAnsi"/>
          <w:color w:val="2B2B2B"/>
          <w:sz w:val="22"/>
          <w:szCs w:val="22"/>
        </w:rPr>
      </w:pPr>
      <w:r>
        <w:rPr>
          <w:rFonts w:asciiTheme="minorHAnsi" w:hAnsiTheme="minorHAnsi" w:cstheme="minorHAnsi"/>
          <w:color w:val="2B2B2B"/>
          <w:sz w:val="22"/>
          <w:szCs w:val="22"/>
        </w:rPr>
        <w:t>Visit</w:t>
      </w:r>
      <w:r w:rsidR="00524877" w:rsidRPr="00FB533A">
        <w:rPr>
          <w:rFonts w:asciiTheme="minorHAnsi" w:hAnsiTheme="minorHAnsi" w:cstheme="minorHAnsi"/>
          <w:color w:val="2B2B2B"/>
          <w:sz w:val="22"/>
          <w:szCs w:val="22"/>
        </w:rPr>
        <w:t xml:space="preserve"> EPL’s website for more information on the salary assessment process: </w:t>
      </w:r>
    </w:p>
    <w:p w14:paraId="24B87108" w14:textId="08540F23" w:rsidR="00524877" w:rsidRPr="00FB533A" w:rsidRDefault="00524877">
      <w:pPr>
        <w:rPr>
          <w:rFonts w:cstheme="minorHAnsi"/>
        </w:rPr>
      </w:pPr>
      <w:hyperlink r:id="rId6" w:history="1">
        <w:r w:rsidRPr="00FB533A">
          <w:rPr>
            <w:rStyle w:val="Hyperlink"/>
            <w:rFonts w:cstheme="minorHAnsi"/>
          </w:rPr>
          <w:t>Salary Assessment - Education Pa</w:t>
        </w:r>
        <w:r w:rsidRPr="00FB533A">
          <w:rPr>
            <w:rStyle w:val="Hyperlink"/>
            <w:rFonts w:cstheme="minorHAnsi"/>
          </w:rPr>
          <w:t>y</w:t>
        </w:r>
        <w:r w:rsidRPr="00FB533A">
          <w:rPr>
            <w:rStyle w:val="Hyperlink"/>
            <w:rFonts w:cstheme="minorHAnsi"/>
          </w:rPr>
          <w:t>roll Limited</w:t>
        </w:r>
      </w:hyperlink>
    </w:p>
    <w:bookmarkEnd w:id="0"/>
    <w:p w14:paraId="6CDC209F" w14:textId="2E330D20" w:rsidR="00047F27" w:rsidRDefault="002473FC">
      <w:pPr>
        <w:rPr>
          <w:b/>
          <w:bCs/>
        </w:rPr>
      </w:pPr>
      <w:r>
        <w:rPr>
          <w:b/>
          <w:bCs/>
        </w:rPr>
        <w:t>Can I</w:t>
      </w:r>
      <w:r w:rsidR="00047F27">
        <w:rPr>
          <w:b/>
          <w:bCs/>
        </w:rPr>
        <w:t xml:space="preserve"> </w:t>
      </w:r>
      <w:r w:rsidR="00916951">
        <w:rPr>
          <w:b/>
          <w:bCs/>
        </w:rPr>
        <w:t xml:space="preserve">apply for a TeachNZ </w:t>
      </w:r>
      <w:r w:rsidR="00047F27">
        <w:rPr>
          <w:b/>
          <w:bCs/>
        </w:rPr>
        <w:t xml:space="preserve">scholarship if I haven’t been accepted into my </w:t>
      </w:r>
      <w:r w:rsidR="004616EE">
        <w:rPr>
          <w:b/>
          <w:bCs/>
        </w:rPr>
        <w:t>approved</w:t>
      </w:r>
      <w:r w:rsidR="00ED2C68">
        <w:rPr>
          <w:b/>
          <w:bCs/>
        </w:rPr>
        <w:t xml:space="preserve"> ITE </w:t>
      </w:r>
      <w:r w:rsidR="004616EE">
        <w:rPr>
          <w:b/>
          <w:bCs/>
        </w:rPr>
        <w:t>course?</w:t>
      </w:r>
    </w:p>
    <w:p w14:paraId="136321C0" w14:textId="0EB1E68B" w:rsidR="00524877" w:rsidRDefault="00047F27">
      <w:r>
        <w:t xml:space="preserve">Yes, we encourage applications even if you haven’t heard from </w:t>
      </w:r>
      <w:r w:rsidR="002473FC">
        <w:t xml:space="preserve">or yet applied for your course. </w:t>
      </w:r>
      <w:proofErr w:type="gramStart"/>
      <w:r w:rsidR="002473FC">
        <w:t>As long as</w:t>
      </w:r>
      <w:proofErr w:type="gramEnd"/>
      <w:r w:rsidR="002473FC">
        <w:t xml:space="preserve"> you let us know which approved course you have applied for or are intending to apply for and keep us updated on the </w:t>
      </w:r>
      <w:r w:rsidR="00FA0901">
        <w:t>progress</w:t>
      </w:r>
      <w:r w:rsidR="002473FC">
        <w:t>.</w:t>
      </w:r>
    </w:p>
    <w:p w14:paraId="0D259233" w14:textId="342573B7" w:rsidR="002473FC" w:rsidRDefault="002473FC">
      <w:pPr>
        <w:rPr>
          <w:b/>
          <w:bCs/>
        </w:rPr>
      </w:pPr>
      <w:bookmarkStart w:id="1" w:name="_Hlk113622429"/>
      <w:r>
        <w:rPr>
          <w:b/>
          <w:bCs/>
        </w:rPr>
        <w:t xml:space="preserve">What happens if I don’t get accepted into my </w:t>
      </w:r>
      <w:r w:rsidR="004616EE">
        <w:rPr>
          <w:b/>
          <w:bCs/>
        </w:rPr>
        <w:t xml:space="preserve">ITE </w:t>
      </w:r>
      <w:r>
        <w:rPr>
          <w:b/>
          <w:bCs/>
        </w:rPr>
        <w:t>course?</w:t>
      </w:r>
    </w:p>
    <w:bookmarkEnd w:id="1"/>
    <w:p w14:paraId="7074C1F1" w14:textId="1384FA55" w:rsidR="002473FC" w:rsidRDefault="003706EA">
      <w:r w:rsidRPr="003706EA">
        <w:t xml:space="preserve">You will need to let us know </w:t>
      </w:r>
      <w:proofErr w:type="gramStart"/>
      <w:r w:rsidRPr="003706EA">
        <w:t>as soon as possible, and</w:t>
      </w:r>
      <w:proofErr w:type="gramEnd"/>
      <w:r w:rsidRPr="003706EA">
        <w:t xml:space="preserve"> advise whether you intend to enrol for another </w:t>
      </w:r>
      <w:r w:rsidR="00A3442A">
        <w:t xml:space="preserve">approved </w:t>
      </w:r>
      <w:r w:rsidRPr="003706EA">
        <w:t xml:space="preserve">ITE </w:t>
      </w:r>
      <w:r w:rsidR="00A3442A">
        <w:t>teaching qualification</w:t>
      </w:r>
      <w:r w:rsidRPr="003706EA">
        <w:t>. You must be studying an approve</w:t>
      </w:r>
      <w:r w:rsidR="00ED2C68">
        <w:t xml:space="preserve">d ITE </w:t>
      </w:r>
      <w:r w:rsidR="00DA3B3C">
        <w:t xml:space="preserve">teaching </w:t>
      </w:r>
      <w:r w:rsidR="00ED2C68">
        <w:t>qualificatio</w:t>
      </w:r>
      <w:r w:rsidRPr="003706EA">
        <w:t>n to be able to fulfil the terms and conditions of your scholarship.</w:t>
      </w:r>
    </w:p>
    <w:p w14:paraId="4D7A50C5" w14:textId="77777777" w:rsidR="004616EE" w:rsidRPr="004616EE" w:rsidRDefault="004616EE" w:rsidP="004616EE">
      <w:pPr>
        <w:rPr>
          <w:b/>
          <w:bCs/>
        </w:rPr>
      </w:pPr>
      <w:r w:rsidRPr="004616EE">
        <w:rPr>
          <w:b/>
          <w:bCs/>
        </w:rPr>
        <w:t>Can I apply for a scholarship if I am studying part time?</w:t>
      </w:r>
    </w:p>
    <w:p w14:paraId="15A27B3B" w14:textId="3B3E4D25" w:rsidR="004616EE" w:rsidRPr="004616EE" w:rsidRDefault="004616EE" w:rsidP="004616EE">
      <w:r w:rsidRPr="004616EE">
        <w:t xml:space="preserve">Yes, part-time students can apply but the scholarship will only cover your course fees. If you have less than 0.8 </w:t>
      </w:r>
      <w:r w:rsidR="00CF2DA6">
        <w:t>Equivalent Full-Time Student (</w:t>
      </w:r>
      <w:r w:rsidR="000F6EA9">
        <w:t>EFTS</w:t>
      </w:r>
      <w:r w:rsidR="00CF2DA6">
        <w:t>)</w:t>
      </w:r>
      <w:r w:rsidRPr="004616EE">
        <w:t xml:space="preserve"> (and do not hold limited full-time status from StudyLink) to complete your qualification you are not eligible to receive the allowance.</w:t>
      </w:r>
    </w:p>
    <w:p w14:paraId="58920745" w14:textId="1BA88D2B" w:rsidR="004616EE" w:rsidRDefault="004616EE" w:rsidP="004616EE">
      <w:r w:rsidRPr="004616EE">
        <w:t xml:space="preserve">One EFTS is usually considered to be a standard year of full-time study by most tertiary providers. </w:t>
      </w:r>
    </w:p>
    <w:p w14:paraId="5BF79198" w14:textId="0D992CC9" w:rsidR="000F6EA9" w:rsidRDefault="000F6EA9" w:rsidP="004616EE">
      <w:pPr>
        <w:rPr>
          <w:b/>
          <w:bCs/>
        </w:rPr>
      </w:pPr>
      <w:r>
        <w:rPr>
          <w:b/>
          <w:bCs/>
        </w:rPr>
        <w:t xml:space="preserve">What </w:t>
      </w:r>
      <w:proofErr w:type="gramStart"/>
      <w:r>
        <w:rPr>
          <w:b/>
          <w:bCs/>
        </w:rPr>
        <w:t>is</w:t>
      </w:r>
      <w:proofErr w:type="gramEnd"/>
      <w:r>
        <w:rPr>
          <w:b/>
          <w:bCs/>
        </w:rPr>
        <w:t xml:space="preserve"> an EFTS?</w:t>
      </w:r>
    </w:p>
    <w:p w14:paraId="02FC84AE" w14:textId="013D1236" w:rsidR="00BA1909" w:rsidRPr="000F6EA9" w:rsidRDefault="0041130C" w:rsidP="004616EE">
      <w:r>
        <w:t xml:space="preserve">EFTS (Equivalent Full-Time Student) </w:t>
      </w:r>
      <w:r w:rsidR="0059741A">
        <w:t xml:space="preserve">is a schedule that determines your course load in relation to StudyLink payments. </w:t>
      </w:r>
      <w:r w:rsidR="0059741A" w:rsidRPr="0059741A">
        <w:t>In most universities, every paper or course has a certain number of points or credits that represent the amount of study or workload you do.</w:t>
      </w:r>
      <w:r w:rsidR="0059741A">
        <w:t xml:space="preserve"> For more information, visit the </w:t>
      </w:r>
      <w:hyperlink r:id="rId7" w:history="1">
        <w:r w:rsidR="0059741A" w:rsidRPr="0059741A">
          <w:rPr>
            <w:rStyle w:val="Hyperlink"/>
          </w:rPr>
          <w:t>StudyLink website</w:t>
        </w:r>
      </w:hyperlink>
      <w:r w:rsidR="0059741A">
        <w:t>.</w:t>
      </w:r>
    </w:p>
    <w:p w14:paraId="268A7738" w14:textId="6A36D51B" w:rsidR="00FA0901" w:rsidRDefault="00FA0901" w:rsidP="004616EE">
      <w:pPr>
        <w:rPr>
          <w:b/>
          <w:bCs/>
        </w:rPr>
      </w:pPr>
      <w:r w:rsidRPr="00FA0901">
        <w:rPr>
          <w:b/>
          <w:bCs/>
        </w:rPr>
        <w:t>I’m a LAT/Teacher Aide, can I still apply for the scholarship?</w:t>
      </w:r>
    </w:p>
    <w:p w14:paraId="549A4C7E" w14:textId="36215402" w:rsidR="00916951" w:rsidRDefault="00916951" w:rsidP="004616EE">
      <w:r>
        <w:t>Absolutely! We encourage LATs and/or Teacher Aides to apply for the scholarships.</w:t>
      </w:r>
    </w:p>
    <w:p w14:paraId="3A34E271" w14:textId="77777777" w:rsidR="00C01BD8" w:rsidRDefault="00C01BD8" w:rsidP="004616EE">
      <w:pPr>
        <w:rPr>
          <w:b/>
          <w:bCs/>
        </w:rPr>
      </w:pPr>
      <w:r>
        <w:rPr>
          <w:b/>
          <w:bCs/>
        </w:rPr>
        <w:t xml:space="preserve">If I am working in a school as a LAT/Teacher Aide, </w:t>
      </w:r>
      <w:r w:rsidRPr="00C01BD8">
        <w:rPr>
          <w:b/>
          <w:bCs/>
        </w:rPr>
        <w:t xml:space="preserve">how many hours a week can </w:t>
      </w:r>
      <w:r>
        <w:rPr>
          <w:b/>
          <w:bCs/>
        </w:rPr>
        <w:t>I</w:t>
      </w:r>
      <w:r w:rsidRPr="00C01BD8">
        <w:rPr>
          <w:b/>
          <w:bCs/>
        </w:rPr>
        <w:t xml:space="preserve"> work in a school per week and still qualify for a scholarship?</w:t>
      </w:r>
    </w:p>
    <w:p w14:paraId="325EEFCC" w14:textId="1DE1CFE5" w:rsidR="00916951" w:rsidRDefault="00916951" w:rsidP="00C01BD8">
      <w:pPr>
        <w:tabs>
          <w:tab w:val="left" w:pos="5790"/>
        </w:tabs>
      </w:pPr>
      <w:r>
        <w:t xml:space="preserve">You will need to check with </w:t>
      </w:r>
      <w:hyperlink r:id="rId8" w:history="1">
        <w:r w:rsidRPr="00DA3B3C">
          <w:rPr>
            <w:rStyle w:val="Hyperlink"/>
          </w:rPr>
          <w:t>StudyLink</w:t>
        </w:r>
      </w:hyperlink>
      <w:r>
        <w:t xml:space="preserve"> about hours of work</w:t>
      </w:r>
      <w:r w:rsidR="009A088A">
        <w:t>.</w:t>
      </w:r>
    </w:p>
    <w:p w14:paraId="6D1C09A6" w14:textId="77777777" w:rsidR="00FB533A" w:rsidRDefault="00FB533A" w:rsidP="004616EE">
      <w:pPr>
        <w:rPr>
          <w:b/>
          <w:bCs/>
        </w:rPr>
      </w:pPr>
    </w:p>
    <w:p w14:paraId="2ACAE98F" w14:textId="77777777" w:rsidR="00FB533A" w:rsidRDefault="00FB533A" w:rsidP="004616EE">
      <w:pPr>
        <w:rPr>
          <w:b/>
          <w:bCs/>
        </w:rPr>
      </w:pPr>
    </w:p>
    <w:p w14:paraId="7CA92176" w14:textId="67AB1ED6" w:rsidR="00C01BD8" w:rsidRDefault="00C01BD8" w:rsidP="004616EE">
      <w:pPr>
        <w:rPr>
          <w:b/>
          <w:bCs/>
        </w:rPr>
      </w:pPr>
      <w:r>
        <w:rPr>
          <w:b/>
          <w:bCs/>
        </w:rPr>
        <w:lastRenderedPageBreak/>
        <w:t>My relevant work experience is quite extensive and there are many previous employers I can’t locate. How much work experience do you expect on the application form?</w:t>
      </w:r>
    </w:p>
    <w:p w14:paraId="24AF7B01" w14:textId="4BFCB6D6" w:rsidR="00C01BD8" w:rsidRDefault="00C01BD8" w:rsidP="004616EE">
      <w:r>
        <w:t xml:space="preserve">We love having a record of all your previous work experience, but we would only need 1-2 references from your most recent employers. </w:t>
      </w:r>
    </w:p>
    <w:p w14:paraId="53E937EF" w14:textId="77777777" w:rsidR="00BF4F02" w:rsidRDefault="00BF4F02" w:rsidP="00BF4F02">
      <w:pPr>
        <w:rPr>
          <w:rFonts w:eastAsia="Times New Roman"/>
          <w:b/>
          <w:bCs/>
        </w:rPr>
      </w:pPr>
      <w:r>
        <w:rPr>
          <w:rFonts w:eastAsia="Times New Roman"/>
          <w:b/>
          <w:bCs/>
        </w:rPr>
        <w:t xml:space="preserve">I want to apply at Teach First NZ: </w:t>
      </w:r>
      <w:proofErr w:type="spellStart"/>
      <w:r>
        <w:rPr>
          <w:rFonts w:eastAsia="Times New Roman"/>
          <w:b/>
          <w:bCs/>
        </w:rPr>
        <w:t>Āko</w:t>
      </w:r>
      <w:proofErr w:type="spellEnd"/>
      <w:r>
        <w:rPr>
          <w:rFonts w:eastAsia="Times New Roman"/>
          <w:b/>
          <w:bCs/>
        </w:rPr>
        <w:t xml:space="preserve"> </w:t>
      </w:r>
      <w:proofErr w:type="spellStart"/>
      <w:r>
        <w:rPr>
          <w:rFonts w:eastAsia="Times New Roman"/>
          <w:b/>
          <w:bCs/>
        </w:rPr>
        <w:t>Mātātupu</w:t>
      </w:r>
      <w:proofErr w:type="spellEnd"/>
      <w:r>
        <w:rPr>
          <w:rFonts w:eastAsia="Times New Roman"/>
          <w:b/>
          <w:bCs/>
        </w:rPr>
        <w:t>, can I also apply for a scholarship?</w:t>
      </w:r>
    </w:p>
    <w:p w14:paraId="59E8D2BB" w14:textId="4389056B" w:rsidR="00BF4F02" w:rsidRPr="00BF4F02" w:rsidRDefault="00BF4F02" w:rsidP="004616EE">
      <w:pPr>
        <w:rPr>
          <w:rFonts w:eastAsia="Times New Roman"/>
        </w:rPr>
      </w:pPr>
      <w:r>
        <w:rPr>
          <w:rFonts w:eastAsia="Times New Roman"/>
        </w:rPr>
        <w:t xml:space="preserve">In short, no. The </w:t>
      </w:r>
      <w:r w:rsidR="00DA3B3C">
        <w:rPr>
          <w:rFonts w:eastAsia="Times New Roman"/>
        </w:rPr>
        <w:t xml:space="preserve">TeachNZ </w:t>
      </w:r>
      <w:r>
        <w:rPr>
          <w:rFonts w:eastAsia="Times New Roman"/>
        </w:rPr>
        <w:t xml:space="preserve">scholarships are designed to financially assist those who might not otherwise start a teaching qualification. The </w:t>
      </w:r>
      <w:r w:rsidRPr="00550A57">
        <w:rPr>
          <w:rFonts w:eastAsia="Times New Roman"/>
        </w:rPr>
        <w:t xml:space="preserve">Teach First NZ: </w:t>
      </w:r>
      <w:proofErr w:type="spellStart"/>
      <w:r w:rsidRPr="00550A57">
        <w:rPr>
          <w:rFonts w:eastAsia="Times New Roman"/>
        </w:rPr>
        <w:t>Ako</w:t>
      </w:r>
      <w:proofErr w:type="spellEnd"/>
      <w:r w:rsidRPr="00550A57">
        <w:rPr>
          <w:rFonts w:eastAsia="Times New Roman"/>
        </w:rPr>
        <w:t xml:space="preserve"> </w:t>
      </w:r>
      <w:proofErr w:type="spellStart"/>
      <w:r w:rsidRPr="00550A57">
        <w:rPr>
          <w:rFonts w:eastAsia="Times New Roman"/>
        </w:rPr>
        <w:t>Mātātupu</w:t>
      </w:r>
      <w:proofErr w:type="spellEnd"/>
      <w:r>
        <w:rPr>
          <w:rFonts w:eastAsia="Times New Roman"/>
        </w:rPr>
        <w:t xml:space="preserve"> programme covers your course fees, and the employing school will pay you a regular salary. </w:t>
      </w:r>
    </w:p>
    <w:p w14:paraId="5CED82C9" w14:textId="34A8E322" w:rsidR="004616EE" w:rsidRDefault="004616EE">
      <w:pPr>
        <w:rPr>
          <w:b/>
          <w:bCs/>
        </w:rPr>
      </w:pPr>
      <w:r>
        <w:rPr>
          <w:b/>
          <w:bCs/>
        </w:rPr>
        <w:t>What is the voluntary bonding scheme (VBS)?</w:t>
      </w:r>
    </w:p>
    <w:p w14:paraId="4E1E6392" w14:textId="2188A4F9" w:rsidR="004616EE" w:rsidRPr="004616EE" w:rsidRDefault="00916951">
      <w:r>
        <w:t xml:space="preserve">VBS encourages new graduates to teach in certain areas of need across the motū. For more information, check out </w:t>
      </w:r>
      <w:hyperlink r:id="rId9" w:history="1">
        <w:r>
          <w:rPr>
            <w:rStyle w:val="Hyperlink"/>
          </w:rPr>
          <w:t>Voluntary Bonding Scheme | TeachNZ</w:t>
        </w:r>
      </w:hyperlink>
    </w:p>
    <w:p w14:paraId="42AE98EA" w14:textId="1EBF46F1" w:rsidR="002473FC" w:rsidRDefault="002473FC">
      <w:pPr>
        <w:rPr>
          <w:b/>
          <w:bCs/>
        </w:rPr>
      </w:pPr>
      <w:r>
        <w:rPr>
          <w:b/>
          <w:bCs/>
        </w:rPr>
        <w:t>Can I apply for the voluntary bonding scheme (VBS)</w:t>
      </w:r>
      <w:r w:rsidR="004616EE">
        <w:rPr>
          <w:b/>
          <w:bCs/>
        </w:rPr>
        <w:t>?</w:t>
      </w:r>
    </w:p>
    <w:p w14:paraId="46B8823E" w14:textId="4A8165B0" w:rsidR="004616EE" w:rsidRPr="004616EE" w:rsidRDefault="00916951">
      <w:r>
        <w:t xml:space="preserve">You can check your eligibility for VBS </w:t>
      </w:r>
      <w:hyperlink r:id="rId10" w:history="1">
        <w:r w:rsidRPr="00916951">
          <w:rPr>
            <w:rStyle w:val="Hyperlink"/>
          </w:rPr>
          <w:t xml:space="preserve">here </w:t>
        </w:r>
      </w:hyperlink>
    </w:p>
    <w:sectPr w:rsidR="004616EE" w:rsidRPr="00461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A5A30"/>
    <w:multiLevelType w:val="hybridMultilevel"/>
    <w:tmpl w:val="3C225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672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42"/>
    <w:rsid w:val="00047F27"/>
    <w:rsid w:val="00053017"/>
    <w:rsid w:val="00070E14"/>
    <w:rsid w:val="000F6EA9"/>
    <w:rsid w:val="0016524C"/>
    <w:rsid w:val="002473FC"/>
    <w:rsid w:val="002650CB"/>
    <w:rsid w:val="002A09A5"/>
    <w:rsid w:val="002A7BDB"/>
    <w:rsid w:val="002B0174"/>
    <w:rsid w:val="0033090B"/>
    <w:rsid w:val="0034176A"/>
    <w:rsid w:val="00352AF0"/>
    <w:rsid w:val="003706EA"/>
    <w:rsid w:val="00371FB8"/>
    <w:rsid w:val="00410DC8"/>
    <w:rsid w:val="0041130C"/>
    <w:rsid w:val="00451AF8"/>
    <w:rsid w:val="00452A6C"/>
    <w:rsid w:val="00456A6B"/>
    <w:rsid w:val="004616EE"/>
    <w:rsid w:val="004A6F4F"/>
    <w:rsid w:val="004B4A7D"/>
    <w:rsid w:val="004E6563"/>
    <w:rsid w:val="004F5A86"/>
    <w:rsid w:val="00524877"/>
    <w:rsid w:val="00550A57"/>
    <w:rsid w:val="00573A6B"/>
    <w:rsid w:val="0059741A"/>
    <w:rsid w:val="005A49B8"/>
    <w:rsid w:val="006B34A1"/>
    <w:rsid w:val="007231E8"/>
    <w:rsid w:val="0072541F"/>
    <w:rsid w:val="00733474"/>
    <w:rsid w:val="007844D1"/>
    <w:rsid w:val="00916951"/>
    <w:rsid w:val="009A088A"/>
    <w:rsid w:val="009F4BBA"/>
    <w:rsid w:val="009F7FA5"/>
    <w:rsid w:val="00A3442A"/>
    <w:rsid w:val="00A73606"/>
    <w:rsid w:val="00A90A96"/>
    <w:rsid w:val="00AB5F26"/>
    <w:rsid w:val="00B83342"/>
    <w:rsid w:val="00BA1909"/>
    <w:rsid w:val="00BA2993"/>
    <w:rsid w:val="00BF4F02"/>
    <w:rsid w:val="00C01BD8"/>
    <w:rsid w:val="00C03F09"/>
    <w:rsid w:val="00C473CA"/>
    <w:rsid w:val="00C76E67"/>
    <w:rsid w:val="00CF2DA6"/>
    <w:rsid w:val="00D17C46"/>
    <w:rsid w:val="00D7671A"/>
    <w:rsid w:val="00DA3B3C"/>
    <w:rsid w:val="00E352B7"/>
    <w:rsid w:val="00E47E8D"/>
    <w:rsid w:val="00ED2C68"/>
    <w:rsid w:val="00F11572"/>
    <w:rsid w:val="00F133D5"/>
    <w:rsid w:val="00F729B8"/>
    <w:rsid w:val="00F92C34"/>
    <w:rsid w:val="00FA0901"/>
    <w:rsid w:val="00FB53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6DA4"/>
  <w15:chartTrackingRefBased/>
  <w15:docId w15:val="{62500659-733F-46E5-B8C3-768B66C6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E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248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C46"/>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tcBorders>
          <w:top w:val="nil"/>
          <w:left w:val="nil"/>
          <w:bottom w:val="nil"/>
          <w:right w:val="nil"/>
          <w:insideH w:val="nil"/>
          <w:insideV w:val="single" w:sz="8" w:space="0" w:color="D9D9D9" w:themeColor="background1" w:themeShade="D9"/>
          <w:tl2br w:val="nil"/>
          <w:tr2bl w:val="nil"/>
        </w:tcBorders>
        <w:shd w:val="clear" w:color="auto" w:fill="C72A30"/>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E47E8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16951"/>
    <w:rPr>
      <w:color w:val="0000FF"/>
      <w:u w:val="single"/>
    </w:rPr>
  </w:style>
  <w:style w:type="character" w:styleId="UnresolvedMention">
    <w:name w:val="Unresolved Mention"/>
    <w:basedOn w:val="DefaultParagraphFont"/>
    <w:uiPriority w:val="99"/>
    <w:semiHidden/>
    <w:unhideWhenUsed/>
    <w:rsid w:val="00916951"/>
    <w:rPr>
      <w:color w:val="605E5C"/>
      <w:shd w:val="clear" w:color="auto" w:fill="E1DFDD"/>
    </w:rPr>
  </w:style>
  <w:style w:type="paragraph" w:styleId="ListParagraph">
    <w:name w:val="List Paragraph"/>
    <w:basedOn w:val="Normal"/>
    <w:uiPriority w:val="34"/>
    <w:qFormat/>
    <w:rsid w:val="00371FB8"/>
    <w:pPr>
      <w:ind w:left="720"/>
      <w:contextualSpacing/>
    </w:pPr>
  </w:style>
  <w:style w:type="character" w:styleId="FollowedHyperlink">
    <w:name w:val="FollowedHyperlink"/>
    <w:basedOn w:val="DefaultParagraphFont"/>
    <w:uiPriority w:val="99"/>
    <w:semiHidden/>
    <w:unhideWhenUsed/>
    <w:rsid w:val="00DA3B3C"/>
    <w:rPr>
      <w:color w:val="954F72" w:themeColor="followedHyperlink"/>
      <w:u w:val="single"/>
    </w:rPr>
  </w:style>
  <w:style w:type="character" w:customStyle="1" w:styleId="Heading3Char">
    <w:name w:val="Heading 3 Char"/>
    <w:basedOn w:val="DefaultParagraphFont"/>
    <w:link w:val="Heading3"/>
    <w:uiPriority w:val="9"/>
    <w:semiHidden/>
    <w:rsid w:val="00524877"/>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524877"/>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8786">
      <w:bodyDiv w:val="1"/>
      <w:marLeft w:val="0"/>
      <w:marRight w:val="0"/>
      <w:marTop w:val="0"/>
      <w:marBottom w:val="0"/>
      <w:divBdr>
        <w:top w:val="none" w:sz="0" w:space="0" w:color="auto"/>
        <w:left w:val="none" w:sz="0" w:space="0" w:color="auto"/>
        <w:bottom w:val="none" w:sz="0" w:space="0" w:color="auto"/>
        <w:right w:val="none" w:sz="0" w:space="0" w:color="auto"/>
      </w:divBdr>
    </w:div>
    <w:div w:id="1141847679">
      <w:bodyDiv w:val="1"/>
      <w:marLeft w:val="0"/>
      <w:marRight w:val="0"/>
      <w:marTop w:val="0"/>
      <w:marBottom w:val="0"/>
      <w:divBdr>
        <w:top w:val="none" w:sz="0" w:space="0" w:color="auto"/>
        <w:left w:val="none" w:sz="0" w:space="0" w:color="auto"/>
        <w:bottom w:val="none" w:sz="0" w:space="0" w:color="auto"/>
        <w:right w:val="none" w:sz="0" w:space="0" w:color="auto"/>
      </w:divBdr>
    </w:div>
    <w:div w:id="186085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link.govt.nz" TargetMode="External"/><Relationship Id="rId3" Type="http://schemas.openxmlformats.org/officeDocument/2006/relationships/settings" Target="settings.xml"/><Relationship Id="rId7" Type="http://schemas.openxmlformats.org/officeDocument/2006/relationships/hyperlink" Target="https://www.studylink.govt.nz/about-studylink/glossary/ef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pay.govt.nz/Site/Tools_to_help_you/A-Z-of-Payroll/S/salary-assessment/salary-assessment/default.aspx" TargetMode="External"/><Relationship Id="rId11" Type="http://schemas.openxmlformats.org/officeDocument/2006/relationships/fontTable" Target="fontTable.xml"/><Relationship Id="rId5" Type="http://schemas.openxmlformats.org/officeDocument/2006/relationships/hyperlink" Target="https://nzgtta.co.nz/" TargetMode="External"/><Relationship Id="rId10" Type="http://schemas.openxmlformats.org/officeDocument/2006/relationships/hyperlink" Target="https://www.surveymonkey.com/r/FN6283X" TargetMode="External"/><Relationship Id="rId4" Type="http://schemas.openxmlformats.org/officeDocument/2006/relationships/webSettings" Target="webSettings.xml"/><Relationship Id="rId9" Type="http://schemas.openxmlformats.org/officeDocument/2006/relationships/hyperlink" Target="https://www.teachnz.govt.nz/finding-a-teaching-job/voluntary-bonding-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Mayson Duggan</dc:creator>
  <cp:keywords/>
  <dc:description/>
  <cp:lastModifiedBy>Adrianna Souness</cp:lastModifiedBy>
  <cp:revision>3</cp:revision>
  <dcterms:created xsi:type="dcterms:W3CDTF">2023-09-29T00:35:00Z</dcterms:created>
  <dcterms:modified xsi:type="dcterms:W3CDTF">2023-09-29T00:36:00Z</dcterms:modified>
</cp:coreProperties>
</file>